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82" w:rsidRDefault="00194F70" w:rsidP="00194F70">
      <w:pPr>
        <w:jc w:val="center"/>
      </w:pPr>
      <w:r>
        <w:rPr>
          <w:noProof/>
          <w:lang w:eastAsia="id-ID"/>
        </w:rPr>
        <w:drawing>
          <wp:inline distT="0" distB="0" distL="0" distR="0">
            <wp:extent cx="5079065" cy="3562502"/>
            <wp:effectExtent l="19050" t="0" r="72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1280" r="12561" b="4928"/>
                    <a:stretch>
                      <a:fillRect/>
                    </a:stretch>
                  </pic:blipFill>
                  <pic:spPr bwMode="auto">
                    <a:xfrm>
                      <a:off x="0" y="0"/>
                      <a:ext cx="5081226" cy="3564018"/>
                    </a:xfrm>
                    <a:prstGeom prst="rect">
                      <a:avLst/>
                    </a:prstGeom>
                    <a:noFill/>
                    <a:ln w="9525">
                      <a:noFill/>
                      <a:miter lim="800000"/>
                      <a:headEnd/>
                      <a:tailEnd/>
                    </a:ln>
                  </pic:spPr>
                </pic:pic>
              </a:graphicData>
            </a:graphic>
          </wp:inline>
        </w:drawing>
      </w:r>
    </w:p>
    <w:p w:rsidR="00194F70" w:rsidRPr="00194F70" w:rsidRDefault="00194F70" w:rsidP="00194F70">
      <w:pPr>
        <w:shd w:val="clear" w:color="auto" w:fill="ECECED"/>
        <w:spacing w:after="0" w:line="432" w:lineRule="atLeast"/>
        <w:textAlignment w:val="baseline"/>
        <w:outlineLvl w:val="2"/>
        <w:rPr>
          <w:rFonts w:ascii="Arial" w:eastAsia="Times New Roman" w:hAnsi="Arial" w:cs="Arial"/>
          <w:b/>
          <w:bCs/>
          <w:color w:val="000000"/>
          <w:sz w:val="28"/>
          <w:szCs w:val="28"/>
          <w:lang w:eastAsia="id-ID"/>
        </w:rPr>
      </w:pPr>
      <w:r w:rsidRPr="00194F70">
        <w:rPr>
          <w:rFonts w:ascii="Arial" w:eastAsia="Times New Roman" w:hAnsi="Arial" w:cs="Arial"/>
          <w:b/>
          <w:bCs/>
          <w:color w:val="000000"/>
          <w:sz w:val="28"/>
          <w:szCs w:val="28"/>
          <w:lang w:eastAsia="id-ID"/>
        </w:rPr>
        <w:t>Author Guidelines</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b/>
          <w:bCs/>
          <w:color w:val="000000"/>
          <w:sz w:val="15"/>
          <w:lang w:eastAsia="id-ID"/>
        </w:rPr>
        <w:t>MANUSCRIPT WRITING GUIDELINE</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Jurnal Biologi Universitas Andalas</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Jurnal Biologi Universitas Andalas is a scientific journal that publishes articles regarding various aspects related to biology discipline, including those resulted from student final projects. The manuscript is preferably written in English, or else in Indonesian Bahasa, with bilingual abstracts. Manuscript will be published as soon as it passed the review process.</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Manuscript submission</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The author is encouraged to send the manuscript through the editor's email at ejurnalbioua@gmail.com. In case that email or internet service is not available at author's end, the softcopy of the manuscript (in tumb or CD drive) can be posted to the address: Jurusan Biologi FMIPA UNAND. Kampus UNAND Limau Manis Padang 25163 (tel. 0751-777427).</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 </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Writing Guideline</w:t>
      </w:r>
      <w:r w:rsidRPr="00194F70">
        <w:rPr>
          <w:rFonts w:ascii="inherit" w:eastAsia="Times New Roman" w:hAnsi="inherit" w:cs="Times New Roman"/>
          <w:color w:val="000000"/>
          <w:sz w:val="15"/>
          <w:szCs w:val="15"/>
          <w:lang w:eastAsia="id-ID"/>
        </w:rPr>
        <w:br/>
        <w:t>The maximum length for the manuscript is 10 pages, single space, A4 size</w:t>
      </w:r>
      <w:r w:rsidRPr="00194F70">
        <w:rPr>
          <w:rFonts w:ascii="inherit" w:eastAsia="Times New Roman" w:hAnsi="inherit" w:cs="Times New Roman"/>
          <w:color w:val="000000"/>
          <w:sz w:val="15"/>
          <w:szCs w:val="15"/>
          <w:lang w:eastAsia="id-ID"/>
        </w:rPr>
        <w:br/>
        <w:t>Typed with Microsoft Word or another similar program, double columns (body text, except for title and abstracts), Times New Roman font, 11 pt.</w:t>
      </w:r>
      <w:r w:rsidRPr="00194F70">
        <w:rPr>
          <w:rFonts w:ascii="inherit" w:eastAsia="Times New Roman" w:hAnsi="inherit" w:cs="Times New Roman"/>
          <w:color w:val="000000"/>
          <w:sz w:val="15"/>
          <w:szCs w:val="15"/>
          <w:lang w:eastAsia="id-ID"/>
        </w:rPr>
        <w:br/>
        <w:t>Margin 3 cm (1.2 inches)</w:t>
      </w:r>
      <w:r w:rsidRPr="00194F70">
        <w:rPr>
          <w:rFonts w:ascii="inherit" w:eastAsia="Times New Roman" w:hAnsi="inherit" w:cs="Times New Roman"/>
          <w:color w:val="000000"/>
          <w:sz w:val="15"/>
          <w:szCs w:val="15"/>
          <w:lang w:eastAsia="id-ID"/>
        </w:rPr>
        <w:br/>
        <w:t>Page number positioned on top right</w:t>
      </w:r>
      <w:r w:rsidRPr="00194F70">
        <w:rPr>
          <w:rFonts w:ascii="inherit" w:eastAsia="Times New Roman" w:hAnsi="inherit" w:cs="Times New Roman"/>
          <w:color w:val="000000"/>
          <w:sz w:val="15"/>
          <w:szCs w:val="15"/>
          <w:lang w:eastAsia="id-ID"/>
        </w:rPr>
        <w:br/>
        <w:t>Figure and table are placed accordingly, as well as attached separately along with its pertaining annotation.</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Article framework</w:t>
      </w:r>
      <w:r w:rsidRPr="00194F70">
        <w:rPr>
          <w:rFonts w:ascii="inherit" w:eastAsia="Times New Roman" w:hAnsi="inherit" w:cs="Times New Roman"/>
          <w:color w:val="000000"/>
          <w:sz w:val="15"/>
          <w:szCs w:val="15"/>
          <w:lang w:eastAsia="id-ID"/>
        </w:rPr>
        <w:br/>
        <w:t>Initial section, consists of; title, author and co-authors (without any academic salutation), author(s)' address(es) and affiliation, and abstracts. Content section, covers; 1. Introduction, 2. Methodology, 3. Result and discussion, and 4. Conclusion</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closing section, includes; acknowledgment and references</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 </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Manuscript Format</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Title</w:t>
      </w:r>
      <w:r w:rsidRPr="00194F70">
        <w:rPr>
          <w:rFonts w:ascii="inherit" w:eastAsia="Times New Roman" w:hAnsi="inherit" w:cs="Times New Roman"/>
          <w:color w:val="000000"/>
          <w:sz w:val="15"/>
          <w:szCs w:val="15"/>
          <w:lang w:eastAsia="id-ID"/>
        </w:rPr>
        <w:br/>
        <w:t>Concise (maximum 20 words), bolded (12 pt), each word begun with a capital letter. Scientific names and foreign terms are in italic. The title is written in bilingual.</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Author Biodata</w:t>
      </w:r>
      <w:r w:rsidRPr="00194F70">
        <w:rPr>
          <w:rFonts w:ascii="inherit" w:eastAsia="Times New Roman" w:hAnsi="inherit" w:cs="Times New Roman"/>
          <w:color w:val="000000"/>
          <w:sz w:val="15"/>
          <w:szCs w:val="15"/>
          <w:lang w:eastAsia="id-ID"/>
        </w:rPr>
        <w:br/>
        <w:t>Include: full name (with superscript, if needed), affiliation and address of the corresponding author. It the manuscript is synthesized from lecturer's project and/or supervisor, the first author should go to this lecturer/supervisor.</w:t>
      </w:r>
      <w:r w:rsidRPr="00194F70">
        <w:rPr>
          <w:rFonts w:ascii="inherit" w:eastAsia="Times New Roman" w:hAnsi="inherit" w:cs="Times New Roman"/>
          <w:color w:val="000000"/>
          <w:sz w:val="15"/>
          <w:szCs w:val="15"/>
          <w:lang w:eastAsia="id-ID"/>
        </w:rPr>
        <w:br/>
        <w:t>Example:</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Keragaman dan Penyebaran Burung Rangkong (Family: Bucerotidae) di dalam Kawasan Hutan Harapan, Jambi</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Diversity and Distribution of Hornbills (Family: Bucerotidae) in the Area of Hutan Harapan, Jambi</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Jefri Warman1), Wilson Novarino2) dan Jabang Nurdin1)*</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1)Laboratorium Ekologi, Jurusan Biologi FMIPA Universitas Andalas</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lastRenderedPageBreak/>
        <w:t>2)Laboratorium Taksonomi Hewan Vertebrata, Jurusan Biologi, FMIPA Universitas Andalas</w:t>
      </w:r>
      <w:r w:rsidRPr="00194F70">
        <w:rPr>
          <w:rFonts w:ascii="inherit" w:eastAsia="Times New Roman" w:hAnsi="inherit" w:cs="Times New Roman"/>
          <w:color w:val="000000"/>
          <w:sz w:val="15"/>
          <w:szCs w:val="15"/>
          <w:lang w:eastAsia="id-ID"/>
        </w:rPr>
        <w:br/>
        <w:t>*Corresponding author: jabangnurdin@fmipa.unand.ac.id</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Abstract</w:t>
      </w:r>
      <w:r w:rsidRPr="00194F70">
        <w:rPr>
          <w:rFonts w:ascii="inherit" w:eastAsia="Times New Roman" w:hAnsi="inherit" w:cs="Times New Roman"/>
          <w:color w:val="000000"/>
          <w:sz w:val="15"/>
          <w:szCs w:val="15"/>
          <w:lang w:eastAsia="id-ID"/>
        </w:rPr>
        <w:br/>
        <w:t>The abstract is written in English, no more than 200 words. It contains the summary of background, purpose, methodology, and result of research. Maximum five keywords should be assigned with the abstract, chosen from words or phrases that simply reflect the overall article.</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Introduction</w:t>
      </w:r>
      <w:r w:rsidRPr="00194F70">
        <w:rPr>
          <w:rFonts w:ascii="inherit" w:eastAsia="Times New Roman" w:hAnsi="inherit" w:cs="Times New Roman"/>
          <w:color w:val="000000"/>
          <w:sz w:val="15"/>
          <w:szCs w:val="15"/>
          <w:lang w:eastAsia="id-ID"/>
        </w:rPr>
        <w:br/>
        <w:t>The introduction section contains the background of research, supported with a citation on related references related, ended with a paragraph stating the purpose of research.</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Research Methodology</w:t>
      </w:r>
      <w:r w:rsidRPr="00194F70">
        <w:rPr>
          <w:rFonts w:ascii="inherit" w:eastAsia="Times New Roman" w:hAnsi="inherit" w:cs="Times New Roman"/>
          <w:color w:val="000000"/>
          <w:sz w:val="15"/>
          <w:szCs w:val="15"/>
          <w:lang w:eastAsia="id-ID"/>
        </w:rPr>
        <w:br/>
        <w:t>Any method used, along with its equipment, should be detailed whenever novel and previously unpublished. The published one will only need its working principle and supported with a citation on related references. The modified method needs to be thoroughly explained its modification, asserted with the previous reference. Data analysis is also detailed.</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Result and discussion</w:t>
      </w:r>
      <w:r w:rsidRPr="00194F70">
        <w:rPr>
          <w:rFonts w:ascii="inherit" w:eastAsia="Times New Roman" w:hAnsi="inherit" w:cs="Times New Roman"/>
          <w:color w:val="000000"/>
          <w:sz w:val="15"/>
          <w:szCs w:val="15"/>
          <w:lang w:eastAsia="id-ID"/>
        </w:rPr>
        <w:br/>
        <w:t>Both parts are not separated, discussed inherently using supporting reference. Table and graphics are arranged in an open style. The title for table and figure is numbered accordingly, thus can be referred to in such a manner whenever mentioned in the body text. Important points resulted from the research should be discussed in connection to the formulation of the research problem and hypothesis. Any similarity, difference, and uniqueness of current research should be compared to the current and update the progress of the related subject or topic.</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Conclusion</w:t>
      </w:r>
      <w:r w:rsidRPr="00194F70">
        <w:rPr>
          <w:rFonts w:ascii="inherit" w:eastAsia="Times New Roman" w:hAnsi="inherit" w:cs="Times New Roman"/>
          <w:color w:val="000000"/>
          <w:sz w:val="15"/>
          <w:szCs w:val="15"/>
          <w:lang w:eastAsia="id-ID"/>
        </w:rPr>
        <w:br/>
        <w:t>The conclusion is drawn based on the research result, while keeping its connection with the problem and purpose of the research.</w:t>
      </w:r>
    </w:p>
    <w:p w:rsidR="00194F70" w:rsidRPr="00194F70" w:rsidRDefault="00194F70" w:rsidP="00194F70">
      <w:pPr>
        <w:shd w:val="clear" w:color="auto" w:fill="FFFFFF"/>
        <w:spacing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b/>
          <w:bCs/>
          <w:color w:val="000000"/>
          <w:sz w:val="15"/>
          <w:lang w:eastAsia="id-ID"/>
        </w:rPr>
        <w:t>Acknowledgment</w:t>
      </w:r>
      <w:r w:rsidRPr="00194F70">
        <w:rPr>
          <w:rFonts w:ascii="inherit" w:eastAsia="Times New Roman" w:hAnsi="inherit" w:cs="Times New Roman"/>
          <w:color w:val="000000"/>
          <w:sz w:val="15"/>
          <w:szCs w:val="15"/>
          <w:lang w:eastAsia="id-ID"/>
        </w:rPr>
        <w:br/>
        <w:t>Author(s) acknowledge the donor and other meritorious parties related to the project or manuscript writing.</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b/>
          <w:bCs/>
          <w:color w:val="000000"/>
          <w:sz w:val="15"/>
          <w:lang w:eastAsia="id-ID"/>
        </w:rPr>
        <w:t>Reference</w:t>
      </w:r>
      <w:r w:rsidRPr="00194F70">
        <w:rPr>
          <w:rFonts w:ascii="inherit" w:eastAsia="Times New Roman" w:hAnsi="inherit" w:cs="Times New Roman"/>
          <w:color w:val="000000"/>
          <w:sz w:val="15"/>
          <w:szCs w:val="15"/>
          <w:lang w:eastAsia="id-ID"/>
        </w:rPr>
        <w:br/>
        <w:t>Reference is arranged alphabetically, using the name and year system.</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Journal:</w:t>
      </w:r>
      <w:r w:rsidRPr="00194F70">
        <w:rPr>
          <w:rFonts w:ascii="inherit" w:eastAsia="Times New Roman" w:hAnsi="inherit" w:cs="Times New Roman"/>
          <w:color w:val="000000"/>
          <w:sz w:val="15"/>
          <w:szCs w:val="15"/>
          <w:lang w:eastAsia="id-ID"/>
        </w:rPr>
        <w:br/>
        <w:t>Sreekumar, P.G., and M. Balakrishan. 2001. Habitat and Attitude Preferences of Butterflies in Alaram Wildlife Sanctuary, Kerala. Tropical Ecology 42(2): 277-281.</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Book::</w:t>
      </w:r>
      <w:r w:rsidRPr="00194F70">
        <w:rPr>
          <w:rFonts w:ascii="inherit" w:eastAsia="Times New Roman" w:hAnsi="inherit" w:cs="Times New Roman"/>
          <w:color w:val="000000"/>
          <w:sz w:val="15"/>
          <w:szCs w:val="15"/>
          <w:lang w:eastAsia="id-ID"/>
        </w:rPr>
        <w:br/>
        <w:t>Fleming, W. A. 1991. Butterflies of West Malaysia and Singapore. 2nd edition. Vinlin Pres Sdn. Bhd. Sripetaling. Kuala Lumpur. Malaysia.</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Book Chapter:</w:t>
      </w:r>
      <w:r w:rsidRPr="00194F70">
        <w:rPr>
          <w:rFonts w:ascii="inherit" w:eastAsia="Times New Roman" w:hAnsi="inherit" w:cs="Times New Roman"/>
          <w:color w:val="000000"/>
          <w:sz w:val="15"/>
          <w:szCs w:val="15"/>
          <w:lang w:eastAsia="id-ID"/>
        </w:rPr>
        <w:br/>
        <w:t>Wagner, T. 1999. Arboreal chrysomelid community structure and faunal overlap between different type of forests in Central Africa. In: Cox M. L. (ed.), Advance in Chrysomelidae Biology. Leiden. Backhuys Publisher. P: 247-270.</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Abstract:</w:t>
      </w:r>
      <w:r w:rsidRPr="00194F70">
        <w:rPr>
          <w:rFonts w:ascii="inherit" w:eastAsia="Times New Roman" w:hAnsi="inherit" w:cs="Times New Roman"/>
          <w:color w:val="000000"/>
          <w:sz w:val="15"/>
          <w:szCs w:val="15"/>
          <w:lang w:eastAsia="id-ID"/>
        </w:rPr>
        <w:br/>
        <w:t>Almuis, J. O., and D. C. Cunnigham. 1986. Semen Traits of Beefbull Ejaculated Frequently. J. Anim. Sci. 25 : 916 (Abstr.).</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Proceeding:</w:t>
      </w:r>
      <w:r w:rsidRPr="00194F70">
        <w:rPr>
          <w:rFonts w:ascii="inherit" w:eastAsia="Times New Roman" w:hAnsi="inherit" w:cs="Times New Roman"/>
          <w:color w:val="000000"/>
          <w:sz w:val="15"/>
          <w:szCs w:val="15"/>
          <w:lang w:eastAsia="id-ID"/>
        </w:rPr>
        <w:br/>
        <w:t>Similar to the Book Chapter, but the name of the seminar/symposium/conference mentioned along with place, date, and page in the proceeding</w:t>
      </w:r>
      <w:r w:rsidRPr="00194F70">
        <w:rPr>
          <w:rFonts w:ascii="inherit" w:eastAsia="Times New Roman" w:hAnsi="inherit" w:cs="Times New Roman"/>
          <w:color w:val="000000"/>
          <w:sz w:val="15"/>
          <w:szCs w:val="15"/>
          <w:lang w:eastAsia="id-ID"/>
        </w:rPr>
        <w:br/>
        <w:t>Pratiwi, P., Suwirmen, M. Idris dan R. Puspita. 2010. Induksi Kalus Andalas (Morus macroura Miq.) yang Toleran Terhadap Cekaman Kekeringan Menggunakan Polietilena Glikol (PEG). Dalam : Zul, S., R. Elvira dan Fitmawati (Eds). Prosiding Semirata PTN Barat Bidang Ilmu MIPA Ke-23. Universitas Riau, Pekanbaru, 10-11 Mei 2010. Pusat Pengembangan Pendidikan Universitas Riau. P: 259-264.</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Thesis or Dissertation:</w:t>
      </w:r>
      <w:r w:rsidRPr="00194F70">
        <w:rPr>
          <w:rFonts w:ascii="inherit" w:eastAsia="Times New Roman" w:hAnsi="inherit" w:cs="Times New Roman"/>
          <w:color w:val="000000"/>
          <w:sz w:val="15"/>
          <w:szCs w:val="15"/>
          <w:lang w:eastAsia="id-ID"/>
        </w:rPr>
        <w:br/>
        <w:t>Sutra, N. S. M. 2012. Jenis Kupu-kupu (Rhopalocera) di Tanjung Balai Karimun Kabupaten Karimun, Kepulauan Riau.[Skripsi]. Padang. Universitas Andalas.</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Source from internet:</w:t>
      </w:r>
      <w:r w:rsidRPr="00194F70">
        <w:rPr>
          <w:rFonts w:ascii="inherit" w:eastAsia="Times New Roman" w:hAnsi="inherit" w:cs="Times New Roman"/>
          <w:color w:val="000000"/>
          <w:sz w:val="15"/>
          <w:szCs w:val="15"/>
          <w:lang w:eastAsia="id-ID"/>
        </w:rPr>
        <w:br/>
        <w:t>Similar to referring the journal, with addition of web address and access date.</w:t>
      </w:r>
      <w:r w:rsidRPr="00194F70">
        <w:rPr>
          <w:rFonts w:ascii="inherit" w:eastAsia="Times New Roman" w:hAnsi="inherit" w:cs="Times New Roman"/>
          <w:color w:val="000000"/>
          <w:sz w:val="15"/>
          <w:szCs w:val="15"/>
          <w:lang w:eastAsia="id-ID"/>
        </w:rPr>
        <w:br/>
        <w:t>Rutowski, R. L. 1997. When Butterflies Meet. http://www.butterflywebsite.com/articles/showarticle.Cfm?iD=27. 8 Agustus 2002.</w:t>
      </w:r>
      <w:r w:rsidRPr="00194F70">
        <w:rPr>
          <w:rFonts w:ascii="inherit" w:eastAsia="Times New Roman" w:hAnsi="inherit" w:cs="Times New Roman"/>
          <w:color w:val="000000"/>
          <w:sz w:val="15"/>
          <w:szCs w:val="15"/>
          <w:lang w:eastAsia="id-ID"/>
        </w:rPr>
        <w:br/>
      </w:r>
      <w:r w:rsidRPr="00194F70">
        <w:rPr>
          <w:rFonts w:ascii="inherit" w:eastAsia="Times New Roman" w:hAnsi="inherit" w:cs="Times New Roman"/>
          <w:color w:val="000000"/>
          <w:sz w:val="15"/>
          <w:szCs w:val="15"/>
          <w:lang w:eastAsia="id-ID"/>
        </w:rPr>
        <w:br/>
        <w:t>Book from institution or agency:</w:t>
      </w:r>
      <w:r w:rsidRPr="00194F70">
        <w:rPr>
          <w:rFonts w:ascii="inherit" w:eastAsia="Times New Roman" w:hAnsi="inherit" w:cs="Times New Roman"/>
          <w:color w:val="000000"/>
          <w:sz w:val="15"/>
          <w:szCs w:val="15"/>
          <w:lang w:eastAsia="id-ID"/>
        </w:rPr>
        <w:br/>
        <w:t>Badan Pusat Statistika. 2000. Survey Pertanian Produksi Tanaman Sayuran dan Buah-buahan. Biro Pusat Statistika. Jakarta.</w:t>
      </w:r>
    </w:p>
    <w:p w:rsidR="00194F70" w:rsidRPr="00194F70" w:rsidRDefault="00194F70" w:rsidP="00194F70">
      <w:pPr>
        <w:shd w:val="clear" w:color="auto" w:fill="ECECED"/>
        <w:spacing w:after="0" w:line="432" w:lineRule="atLeast"/>
        <w:textAlignment w:val="baseline"/>
        <w:outlineLvl w:val="2"/>
        <w:rPr>
          <w:rFonts w:ascii="Arial" w:eastAsia="Times New Roman" w:hAnsi="Arial" w:cs="Arial"/>
          <w:b/>
          <w:bCs/>
          <w:color w:val="000000"/>
          <w:sz w:val="28"/>
          <w:szCs w:val="28"/>
          <w:lang w:eastAsia="id-ID"/>
        </w:rPr>
      </w:pPr>
      <w:r w:rsidRPr="00194F70">
        <w:rPr>
          <w:rFonts w:ascii="Arial" w:eastAsia="Times New Roman" w:hAnsi="Arial" w:cs="Arial"/>
          <w:b/>
          <w:bCs/>
          <w:color w:val="000000"/>
          <w:sz w:val="28"/>
          <w:szCs w:val="28"/>
          <w:lang w:eastAsia="id-ID"/>
        </w:rPr>
        <w:t>Submission Preparation Checklist</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As part of the submission process, authors are required to check off their submission's compliance with all of the following items, and submissions may be returned to authors that do not adhere to these guidelines.</w:t>
      </w:r>
    </w:p>
    <w:p w:rsidR="00194F70" w:rsidRPr="00194F70" w:rsidRDefault="00194F70" w:rsidP="00194F70">
      <w:pPr>
        <w:numPr>
          <w:ilvl w:val="0"/>
          <w:numId w:val="1"/>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submission has not been previously published, nor is it before another journal for consideration (or an explanation has been provided in Comments to the Editor).</w:t>
      </w:r>
    </w:p>
    <w:p w:rsidR="00194F70" w:rsidRPr="00194F70" w:rsidRDefault="00194F70" w:rsidP="00194F70">
      <w:pPr>
        <w:numPr>
          <w:ilvl w:val="0"/>
          <w:numId w:val="1"/>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submission file is in OpenOffice, Microsoft Word, RTF, or WordPerfect document file format.</w:t>
      </w:r>
    </w:p>
    <w:p w:rsidR="00194F70" w:rsidRPr="00194F70" w:rsidRDefault="00194F70" w:rsidP="00194F70">
      <w:pPr>
        <w:numPr>
          <w:ilvl w:val="0"/>
          <w:numId w:val="1"/>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Where available, URLs for the references have been provided.</w:t>
      </w:r>
    </w:p>
    <w:p w:rsidR="00194F70" w:rsidRPr="00194F70" w:rsidRDefault="00194F70" w:rsidP="00194F70">
      <w:pPr>
        <w:numPr>
          <w:ilvl w:val="0"/>
          <w:numId w:val="1"/>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text is single-spaced; uses a 12-point font; employs italics, rather than underlining (except with URL addresses); and all illustrations, figures, and tables are placed within the text at the appropriate points, rather than at the end.</w:t>
      </w:r>
    </w:p>
    <w:p w:rsidR="00194F70" w:rsidRPr="00194F70" w:rsidRDefault="00194F70" w:rsidP="00194F70">
      <w:pPr>
        <w:numPr>
          <w:ilvl w:val="0"/>
          <w:numId w:val="1"/>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text adheres to the stylistic and bibliographic requirements outlined in the </w:t>
      </w:r>
      <w:hyperlink r:id="rId6" w:tgtFrame="_blank" w:tooltip="Petunjuk Penulisan Artikel" w:history="1">
        <w:r w:rsidRPr="00194F70">
          <w:rPr>
            <w:rFonts w:ascii="inherit" w:eastAsia="Times New Roman" w:hAnsi="inherit" w:cs="Times New Roman"/>
            <w:color w:val="266BA8"/>
            <w:sz w:val="14"/>
            <w:lang w:eastAsia="id-ID"/>
          </w:rPr>
          <w:t>Author Guidelines</w:t>
        </w:r>
      </w:hyperlink>
      <w:r w:rsidRPr="00194F70">
        <w:rPr>
          <w:rFonts w:ascii="inherit" w:eastAsia="Times New Roman" w:hAnsi="inherit" w:cs="Times New Roman"/>
          <w:color w:val="000000"/>
          <w:sz w:val="15"/>
          <w:szCs w:val="15"/>
          <w:lang w:eastAsia="id-ID"/>
        </w:rPr>
        <w:t>, which is found in About the Journal.</w:t>
      </w:r>
    </w:p>
    <w:p w:rsidR="00194F70" w:rsidRPr="00194F70" w:rsidRDefault="00194F70" w:rsidP="00194F70">
      <w:pPr>
        <w:numPr>
          <w:ilvl w:val="0"/>
          <w:numId w:val="1"/>
        </w:numPr>
        <w:shd w:val="clear" w:color="auto" w:fill="FFFFFF"/>
        <w:spacing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If submitting to a peer-reviewed section of the journal, the instructions in </w:t>
      </w:r>
      <w:hyperlink r:id="rId7" w:history="1">
        <w:r w:rsidRPr="00194F70">
          <w:rPr>
            <w:rFonts w:ascii="inherit" w:eastAsia="Times New Roman" w:hAnsi="inherit" w:cs="Times New Roman"/>
            <w:color w:val="266BA8"/>
            <w:sz w:val="14"/>
            <w:lang w:eastAsia="id-ID"/>
          </w:rPr>
          <w:t>Ensuring a Blind Review</w:t>
        </w:r>
      </w:hyperlink>
      <w:r w:rsidRPr="00194F70">
        <w:rPr>
          <w:rFonts w:ascii="inherit" w:eastAsia="Times New Roman" w:hAnsi="inherit" w:cs="Times New Roman"/>
          <w:color w:val="000000"/>
          <w:sz w:val="15"/>
          <w:szCs w:val="15"/>
          <w:lang w:eastAsia="id-ID"/>
        </w:rPr>
        <w:t> have been followed.</w:t>
      </w:r>
    </w:p>
    <w:p w:rsidR="00194F70" w:rsidRPr="00194F70" w:rsidRDefault="00194F70" w:rsidP="00194F70">
      <w:pPr>
        <w:shd w:val="clear" w:color="auto" w:fill="ECECED"/>
        <w:spacing w:after="0" w:line="432" w:lineRule="atLeast"/>
        <w:textAlignment w:val="baseline"/>
        <w:outlineLvl w:val="2"/>
        <w:rPr>
          <w:rFonts w:ascii="Arial" w:eastAsia="Times New Roman" w:hAnsi="Arial" w:cs="Arial"/>
          <w:b/>
          <w:bCs/>
          <w:color w:val="000000"/>
          <w:sz w:val="28"/>
          <w:szCs w:val="28"/>
          <w:lang w:eastAsia="id-ID"/>
        </w:rPr>
      </w:pPr>
      <w:r w:rsidRPr="00194F70">
        <w:rPr>
          <w:rFonts w:ascii="Arial" w:eastAsia="Times New Roman" w:hAnsi="Arial" w:cs="Arial"/>
          <w:b/>
          <w:bCs/>
          <w:color w:val="000000"/>
          <w:sz w:val="28"/>
          <w:szCs w:val="28"/>
          <w:lang w:eastAsia="id-ID"/>
        </w:rPr>
        <w:t>Copyright Notice</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Please find the rights and licenses in Jurnal Biologi Universitas Andalas (JBioUA).</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1. License</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lastRenderedPageBreak/>
        <w:t>The non-commercial use of the article will be governed by the Creative Commons Attribution license as currently displayed on </w:t>
      </w:r>
      <w:hyperlink r:id="rId8" w:history="1">
        <w:r w:rsidRPr="00194F70">
          <w:rPr>
            <w:rFonts w:ascii="inherit" w:eastAsia="Times New Roman" w:hAnsi="inherit" w:cs="Times New Roman"/>
            <w:color w:val="266BA8"/>
            <w:sz w:val="15"/>
            <w:lang w:eastAsia="id-ID"/>
          </w:rPr>
          <w:t>Creative Commons Attribution-NonCommercial-ShareAlike 4.0 International License</w:t>
        </w:r>
      </w:hyperlink>
      <w:r w:rsidRPr="00194F70">
        <w:rPr>
          <w:rFonts w:ascii="inherit" w:eastAsia="Times New Roman" w:hAnsi="inherit" w:cs="Times New Roman"/>
          <w:color w:val="000000"/>
          <w:sz w:val="15"/>
          <w:szCs w:val="15"/>
          <w:lang w:eastAsia="id-ID"/>
        </w:rPr>
        <w:t>. </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2. Author’s Warranties</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obtained by the author(s).</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3. User Rights</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JBioUA's spirit is to disseminate articles published are as free as possible. Under the Creative Commons license, JBioUA permits users to copy, distribute, display, and perform the work for non-commercial purposes only. Users will also need to attribute authors and JBioUA on distributing works in the journal.</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4. Rights of Authors</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Authors retain the following rights:</w:t>
      </w:r>
    </w:p>
    <w:p w:rsidR="00194F70" w:rsidRPr="00194F70" w:rsidRDefault="00194F70" w:rsidP="00194F70">
      <w:pPr>
        <w:numPr>
          <w:ilvl w:val="0"/>
          <w:numId w:val="2"/>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Copyright, and other proprietary rights relating to the article, such as patent rights,</w:t>
      </w:r>
    </w:p>
    <w:p w:rsidR="00194F70" w:rsidRPr="00194F70" w:rsidRDefault="00194F70" w:rsidP="00194F70">
      <w:pPr>
        <w:numPr>
          <w:ilvl w:val="0"/>
          <w:numId w:val="2"/>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right to use the substance of the article in future own works, including lectures and books,</w:t>
      </w:r>
    </w:p>
    <w:p w:rsidR="00194F70" w:rsidRPr="00194F70" w:rsidRDefault="00194F70" w:rsidP="00194F70">
      <w:pPr>
        <w:numPr>
          <w:ilvl w:val="0"/>
          <w:numId w:val="2"/>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right to reproduce the article for own purposes, provided the copies are not offered for sale,</w:t>
      </w:r>
    </w:p>
    <w:p w:rsidR="00194F70" w:rsidRPr="00194F70" w:rsidRDefault="00194F70" w:rsidP="00194F70">
      <w:pPr>
        <w:numPr>
          <w:ilvl w:val="0"/>
          <w:numId w:val="2"/>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right to self-archive the article,</w:t>
      </w:r>
    </w:p>
    <w:p w:rsidR="00194F70" w:rsidRPr="00194F70" w:rsidRDefault="00194F70" w:rsidP="00194F70">
      <w:pPr>
        <w:numPr>
          <w:ilvl w:val="0"/>
          <w:numId w:val="2"/>
        </w:numPr>
        <w:shd w:val="clear" w:color="auto" w:fill="FFFFFF"/>
        <w:spacing w:after="0" w:line="240" w:lineRule="auto"/>
        <w:ind w:left="0"/>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right to enter into separate, additional contractual arrangements for the non-exclusive distribution of the article's published version (e.g., post it to an institutional repository or publish it in a book), with an acknowledgement of its initial publication in this journal (Jurnal Biologi Universitas Andalas).</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5. Co-Authorship</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If the article was jointly prepared by other authors, they warrant that he/she has been authorized by all co-authors to sign this agreement on their behalf, and agrees to inform his/her co-authors of the terms of this agreement.</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6. Royalties</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This agreement entitles the author to no royalties or other fees. To such extent as legally permissible, the author waives his or her right to collect royalties relative to the article in respect of any use of the article by JBioUA or its sublicensee.</w:t>
      </w:r>
    </w:p>
    <w:p w:rsidR="00194F70" w:rsidRPr="00194F70" w:rsidRDefault="00194F70" w:rsidP="00194F70">
      <w:pPr>
        <w:shd w:val="clear" w:color="auto" w:fill="ECECED"/>
        <w:spacing w:before="240" w:after="0" w:line="432" w:lineRule="atLeast"/>
        <w:textAlignment w:val="baseline"/>
        <w:outlineLvl w:val="2"/>
        <w:rPr>
          <w:rFonts w:ascii="Arial" w:eastAsia="Times New Roman" w:hAnsi="Arial" w:cs="Arial"/>
          <w:b/>
          <w:bCs/>
          <w:color w:val="000000"/>
          <w:sz w:val="28"/>
          <w:szCs w:val="28"/>
          <w:lang w:eastAsia="id-ID"/>
        </w:rPr>
      </w:pPr>
      <w:r w:rsidRPr="00194F70">
        <w:rPr>
          <w:rFonts w:ascii="Arial" w:eastAsia="Times New Roman" w:hAnsi="Arial" w:cs="Arial"/>
          <w:b/>
          <w:bCs/>
          <w:color w:val="000000"/>
          <w:sz w:val="28"/>
          <w:szCs w:val="28"/>
          <w:lang w:eastAsia="id-ID"/>
        </w:rPr>
        <w:t>Privacy Statement</w:t>
      </w:r>
    </w:p>
    <w:p w:rsidR="00194F70" w:rsidRPr="00194F70" w:rsidRDefault="00194F70" w:rsidP="00194F70">
      <w:pPr>
        <w:shd w:val="clear" w:color="auto" w:fill="FFFFFF"/>
        <w:spacing w:after="0"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The names and email addresses entered in this journal site will be used exclusively for the stated purposes of this journal and will not be made available for any other purpose or to any other party.</w:t>
      </w:r>
    </w:p>
    <w:p w:rsidR="00194F70" w:rsidRPr="00194F70" w:rsidRDefault="00194F70" w:rsidP="00194F70">
      <w:pPr>
        <w:shd w:val="clear" w:color="auto" w:fill="FFFFFF"/>
        <w:spacing w:line="240" w:lineRule="auto"/>
        <w:textAlignment w:val="baseline"/>
        <w:rPr>
          <w:rFonts w:ascii="inherit" w:eastAsia="Times New Roman" w:hAnsi="inherit" w:cs="Times New Roman"/>
          <w:color w:val="000000"/>
          <w:sz w:val="15"/>
          <w:szCs w:val="15"/>
          <w:lang w:eastAsia="id-ID"/>
        </w:rPr>
      </w:pPr>
      <w:r w:rsidRPr="00194F70">
        <w:rPr>
          <w:rFonts w:ascii="inherit" w:eastAsia="Times New Roman" w:hAnsi="inherit" w:cs="Times New Roman"/>
          <w:color w:val="000000"/>
          <w:sz w:val="15"/>
          <w:szCs w:val="15"/>
          <w:lang w:eastAsia="id-ID"/>
        </w:rPr>
        <w:t>However, due to the advancement and availability of hacking and data mining techniques found over the Internet, JBioUA will not be able to guarantee that other parties will not mine our users' email addresses in any possible ways found over the Internet.</w:t>
      </w:r>
    </w:p>
    <w:p w:rsidR="00194F70" w:rsidRDefault="00194F70" w:rsidP="00194F70">
      <w:pPr>
        <w:jc w:val="center"/>
      </w:pPr>
    </w:p>
    <w:sectPr w:rsidR="00194F70" w:rsidSect="00317F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D6F33"/>
    <w:multiLevelType w:val="multilevel"/>
    <w:tmpl w:val="8F40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EF32E5"/>
    <w:multiLevelType w:val="multilevel"/>
    <w:tmpl w:val="7354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compat/>
  <w:rsids>
    <w:rsidRoot w:val="00194F70"/>
    <w:rsid w:val="00194F70"/>
    <w:rsid w:val="00317F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82"/>
  </w:style>
  <w:style w:type="paragraph" w:styleId="Heading3">
    <w:name w:val="heading 3"/>
    <w:basedOn w:val="Normal"/>
    <w:link w:val="Heading3Char"/>
    <w:uiPriority w:val="9"/>
    <w:qFormat/>
    <w:rsid w:val="00194F70"/>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F70"/>
    <w:rPr>
      <w:rFonts w:ascii="Tahoma" w:hAnsi="Tahoma" w:cs="Tahoma"/>
      <w:sz w:val="16"/>
      <w:szCs w:val="16"/>
    </w:rPr>
  </w:style>
  <w:style w:type="character" w:customStyle="1" w:styleId="Heading3Char">
    <w:name w:val="Heading 3 Char"/>
    <w:basedOn w:val="DefaultParagraphFont"/>
    <w:link w:val="Heading3"/>
    <w:uiPriority w:val="9"/>
    <w:rsid w:val="00194F70"/>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194F7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94F70"/>
    <w:rPr>
      <w:b/>
      <w:bCs/>
    </w:rPr>
  </w:style>
  <w:style w:type="character" w:styleId="Hyperlink">
    <w:name w:val="Hyperlink"/>
    <w:basedOn w:val="DefaultParagraphFont"/>
    <w:uiPriority w:val="99"/>
    <w:semiHidden/>
    <w:unhideWhenUsed/>
    <w:rsid w:val="00194F70"/>
    <w:rPr>
      <w:color w:val="0000FF"/>
      <w:u w:val="single"/>
    </w:rPr>
  </w:style>
</w:styles>
</file>

<file path=word/webSettings.xml><?xml version="1.0" encoding="utf-8"?>
<w:webSettings xmlns:r="http://schemas.openxmlformats.org/officeDocument/2006/relationships" xmlns:w="http://schemas.openxmlformats.org/wordprocessingml/2006/main">
  <w:divs>
    <w:div w:id="1788963731">
      <w:bodyDiv w:val="1"/>
      <w:marLeft w:val="0"/>
      <w:marRight w:val="0"/>
      <w:marTop w:val="0"/>
      <w:marBottom w:val="0"/>
      <w:divBdr>
        <w:top w:val="none" w:sz="0" w:space="0" w:color="auto"/>
        <w:left w:val="none" w:sz="0" w:space="0" w:color="auto"/>
        <w:bottom w:val="none" w:sz="0" w:space="0" w:color="auto"/>
        <w:right w:val="none" w:sz="0" w:space="0" w:color="auto"/>
      </w:divBdr>
      <w:divsChild>
        <w:div w:id="1715544174">
          <w:marLeft w:val="0"/>
          <w:marRight w:val="0"/>
          <w:marTop w:val="360"/>
          <w:marBottom w:val="360"/>
          <w:divBdr>
            <w:top w:val="none" w:sz="0" w:space="0" w:color="auto"/>
            <w:left w:val="none" w:sz="0" w:space="0" w:color="auto"/>
            <w:bottom w:val="none" w:sz="0" w:space="0" w:color="auto"/>
            <w:right w:val="none" w:sz="0" w:space="0" w:color="auto"/>
          </w:divBdr>
        </w:div>
        <w:div w:id="474833174">
          <w:marLeft w:val="0"/>
          <w:marRight w:val="0"/>
          <w:marTop w:val="360"/>
          <w:marBottom w:val="360"/>
          <w:divBdr>
            <w:top w:val="none" w:sz="0" w:space="0" w:color="auto"/>
            <w:left w:val="none" w:sz="0" w:space="0" w:color="auto"/>
            <w:bottom w:val="none" w:sz="0" w:space="0" w:color="auto"/>
            <w:right w:val="none" w:sz="0" w:space="0" w:color="auto"/>
          </w:divBdr>
        </w:div>
        <w:div w:id="439616909">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3" Type="http://schemas.openxmlformats.org/officeDocument/2006/relationships/settings" Target="settings.xml"/><Relationship Id="rId7" Type="http://schemas.openxmlformats.org/officeDocument/2006/relationships/hyperlink" Target="javascript:openHelp('http://jbioua.fmipa.unand.ac.id/index.php/jbioua/help/view/editorial/topic/000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bioua.fmipa.unand.ac.id/index.php/jbioua/manager/files/PEDOMANPENULISANARTIKEL.pdf?download=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1522</Words>
  <Characters>8677</Characters>
  <Application>Microsoft Office Word</Application>
  <DocSecurity>0</DocSecurity>
  <Lines>72</Lines>
  <Paragraphs>20</Paragraphs>
  <ScaleCrop>false</ScaleCrop>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 C E R</cp:lastModifiedBy>
  <cp:revision>1</cp:revision>
  <dcterms:created xsi:type="dcterms:W3CDTF">2020-03-17T07:50:00Z</dcterms:created>
  <dcterms:modified xsi:type="dcterms:W3CDTF">2020-03-17T07:52:00Z</dcterms:modified>
</cp:coreProperties>
</file>